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345F04" w:rsidRDefault="00345F04" w:rsidP="00345F04">
      <w:pPr>
        <w:jc w:val="center"/>
        <w:rPr>
          <w:b/>
          <w:sz w:val="28"/>
          <w:szCs w:val="28"/>
        </w:rPr>
      </w:pPr>
    </w:p>
    <w:p w:rsidR="00345F04" w:rsidRPr="00B22418" w:rsidRDefault="00345F04" w:rsidP="00345F04">
      <w:pPr>
        <w:jc w:val="center"/>
        <w:rPr>
          <w:b/>
          <w:sz w:val="28"/>
          <w:szCs w:val="28"/>
        </w:rPr>
      </w:pPr>
      <w:r w:rsidRPr="00B22418">
        <w:rPr>
          <w:b/>
          <w:sz w:val="28"/>
          <w:szCs w:val="28"/>
        </w:rPr>
        <w:t>РОС</w:t>
      </w:r>
      <w:r>
        <w:rPr>
          <w:b/>
          <w:sz w:val="28"/>
          <w:szCs w:val="28"/>
        </w:rPr>
        <w:t>С</w:t>
      </w:r>
      <w:r w:rsidRPr="00B22418">
        <w:rPr>
          <w:b/>
          <w:sz w:val="28"/>
          <w:szCs w:val="28"/>
        </w:rPr>
        <w:t>ИЙСКАЯ  ФЕДЕРАЦИЯ</w:t>
      </w:r>
    </w:p>
    <w:p w:rsidR="00345F04" w:rsidRPr="00B22418" w:rsidRDefault="00345F04" w:rsidP="00345F04">
      <w:pPr>
        <w:jc w:val="center"/>
        <w:rPr>
          <w:b/>
          <w:sz w:val="28"/>
          <w:szCs w:val="28"/>
        </w:rPr>
      </w:pPr>
      <w:r w:rsidRPr="00B22418">
        <w:rPr>
          <w:b/>
          <w:sz w:val="28"/>
          <w:szCs w:val="28"/>
        </w:rPr>
        <w:t xml:space="preserve">Брянская </w:t>
      </w:r>
      <w:r>
        <w:rPr>
          <w:b/>
          <w:sz w:val="28"/>
          <w:szCs w:val="28"/>
        </w:rPr>
        <w:t xml:space="preserve"> </w:t>
      </w:r>
      <w:r w:rsidRPr="00B22418">
        <w:rPr>
          <w:b/>
          <w:sz w:val="28"/>
          <w:szCs w:val="28"/>
        </w:rPr>
        <w:t xml:space="preserve">область </w:t>
      </w:r>
      <w:r>
        <w:rPr>
          <w:b/>
          <w:sz w:val="28"/>
          <w:szCs w:val="28"/>
        </w:rPr>
        <w:t xml:space="preserve">  </w:t>
      </w:r>
      <w:r w:rsidRPr="00B22418">
        <w:rPr>
          <w:b/>
          <w:sz w:val="28"/>
          <w:szCs w:val="28"/>
        </w:rPr>
        <w:t>Карачевский</w:t>
      </w:r>
      <w:r>
        <w:rPr>
          <w:b/>
          <w:sz w:val="28"/>
          <w:szCs w:val="28"/>
        </w:rPr>
        <w:t xml:space="preserve"> </w:t>
      </w:r>
      <w:r w:rsidRPr="00B22418">
        <w:rPr>
          <w:b/>
          <w:sz w:val="28"/>
          <w:szCs w:val="28"/>
        </w:rPr>
        <w:t xml:space="preserve"> район</w:t>
      </w:r>
    </w:p>
    <w:p w:rsidR="00345F04" w:rsidRDefault="00345F04" w:rsidP="00345F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МЫЛИНСКАЯ  СЕЛЬСКАЯ  АДМИНИСТРАЦИЯ</w:t>
      </w:r>
    </w:p>
    <w:p w:rsidR="00345F04" w:rsidRPr="00B22418" w:rsidRDefault="00345F04" w:rsidP="00345F04">
      <w:pPr>
        <w:jc w:val="center"/>
        <w:rPr>
          <w:b/>
          <w:sz w:val="28"/>
          <w:szCs w:val="28"/>
        </w:rPr>
      </w:pPr>
    </w:p>
    <w:p w:rsidR="00345F04" w:rsidRPr="00B22418" w:rsidRDefault="00345F04" w:rsidP="00345F04">
      <w:pPr>
        <w:jc w:val="center"/>
        <w:rPr>
          <w:b/>
          <w:sz w:val="28"/>
          <w:szCs w:val="28"/>
        </w:rPr>
      </w:pPr>
      <w:r w:rsidRPr="00B22418">
        <w:rPr>
          <w:b/>
          <w:sz w:val="28"/>
          <w:szCs w:val="28"/>
        </w:rPr>
        <w:t>ПОСТАНОВЛЕНИЕ</w:t>
      </w:r>
    </w:p>
    <w:p w:rsidR="00345F04" w:rsidRDefault="00345F04" w:rsidP="00345F04">
      <w:pPr>
        <w:pBdr>
          <w:bottom w:val="single" w:sz="12" w:space="1" w:color="auto"/>
        </w:pBdr>
        <w:jc w:val="both"/>
      </w:pPr>
      <w:r>
        <w:t>242524,п.Березовка,ул.Лесная,23                                                    тел. 9-44-73, 9-44-16</w:t>
      </w:r>
    </w:p>
    <w:p w:rsidR="00345F04" w:rsidRDefault="00345F04" w:rsidP="00345F04">
      <w:pPr>
        <w:jc w:val="both"/>
      </w:pPr>
    </w:p>
    <w:p w:rsidR="00345F04" w:rsidRPr="001970E6" w:rsidRDefault="00AD3360" w:rsidP="00345F04">
      <w:pPr>
        <w:jc w:val="both"/>
        <w:rPr>
          <w:sz w:val="28"/>
          <w:szCs w:val="28"/>
        </w:rPr>
      </w:pPr>
      <w:r w:rsidRPr="00415A60">
        <w:rPr>
          <w:sz w:val="28"/>
          <w:szCs w:val="28"/>
        </w:rPr>
        <w:t>02.11</w:t>
      </w:r>
      <w:r w:rsidR="00415A60" w:rsidRPr="00415A60">
        <w:rPr>
          <w:sz w:val="28"/>
          <w:szCs w:val="28"/>
        </w:rPr>
        <w:t>.2023</w:t>
      </w:r>
      <w:r w:rsidR="00345F04" w:rsidRPr="00415A60">
        <w:rPr>
          <w:sz w:val="28"/>
          <w:szCs w:val="28"/>
        </w:rPr>
        <w:t>г №</w:t>
      </w:r>
      <w:r w:rsidR="00415A60" w:rsidRPr="00415A60">
        <w:rPr>
          <w:sz w:val="28"/>
          <w:szCs w:val="28"/>
        </w:rPr>
        <w:t>75</w:t>
      </w:r>
    </w:p>
    <w:p w:rsidR="00DF567A" w:rsidRDefault="00DF567A" w:rsidP="00B648A7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</w:p>
    <w:p w:rsidR="00D43EC1" w:rsidRDefault="00D43EC1" w:rsidP="00D43EC1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Основные направления бюджетной и налоговой </w:t>
      </w:r>
    </w:p>
    <w:p w:rsidR="00D43EC1" w:rsidRDefault="00D43EC1" w:rsidP="00D43EC1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политики Мылинского сельского поселения</w:t>
      </w:r>
    </w:p>
    <w:p w:rsidR="00D43EC1" w:rsidRDefault="00D43EC1" w:rsidP="00D43EC1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Карачевского  муниципального  района</w:t>
      </w:r>
    </w:p>
    <w:p w:rsidR="00D43EC1" w:rsidRDefault="00D43EC1" w:rsidP="00D43EC1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Брянской области  на 2024 год  и на плановый период </w:t>
      </w:r>
    </w:p>
    <w:p w:rsidR="00D43EC1" w:rsidRDefault="00D43EC1" w:rsidP="00D43EC1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2025 и 2026 годов </w:t>
      </w:r>
    </w:p>
    <w:p w:rsidR="00D43EC1" w:rsidRDefault="00D43EC1" w:rsidP="00D43EC1">
      <w:pPr>
        <w:jc w:val="both"/>
        <w:rPr>
          <w:b/>
          <w:bCs/>
          <w:spacing w:val="8"/>
          <w:sz w:val="24"/>
        </w:rPr>
      </w:pPr>
    </w:p>
    <w:p w:rsidR="00D43EC1" w:rsidRDefault="00D43EC1" w:rsidP="00D43EC1">
      <w:pPr>
        <w:rPr>
          <w:b/>
          <w:bCs/>
          <w:spacing w:val="8"/>
          <w:sz w:val="24"/>
        </w:rPr>
      </w:pPr>
    </w:p>
    <w:p w:rsidR="00D43EC1" w:rsidRDefault="00D43EC1" w:rsidP="00D43EC1">
      <w:pPr>
        <w:jc w:val="both"/>
        <w:rPr>
          <w:spacing w:val="8"/>
        </w:rPr>
      </w:pPr>
      <w:r>
        <w:rPr>
          <w:spacing w:val="8"/>
          <w:sz w:val="28"/>
          <w:szCs w:val="28"/>
        </w:rPr>
        <w:t xml:space="preserve">             В целях содействия бюджетному процессу и на основании  статьи 184.2 Бюджетного кодекса Российской Федерации </w:t>
      </w:r>
    </w:p>
    <w:p w:rsidR="00D43EC1" w:rsidRDefault="00D43EC1" w:rsidP="00D43EC1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ПОСТАНОВЛЯЮ:</w:t>
      </w:r>
    </w:p>
    <w:p w:rsidR="00D43EC1" w:rsidRPr="004459EE" w:rsidRDefault="00D43EC1" w:rsidP="00D43EC1">
      <w:pPr>
        <w:pStyle w:val="a9"/>
        <w:numPr>
          <w:ilvl w:val="0"/>
          <w:numId w:val="3"/>
        </w:numPr>
        <w:ind w:left="0" w:firstLine="360"/>
        <w:jc w:val="both"/>
        <w:rPr>
          <w:spacing w:val="8"/>
          <w:sz w:val="28"/>
          <w:szCs w:val="28"/>
        </w:rPr>
      </w:pPr>
      <w:r w:rsidRPr="004459EE">
        <w:rPr>
          <w:spacing w:val="8"/>
          <w:sz w:val="28"/>
          <w:szCs w:val="28"/>
        </w:rPr>
        <w:t xml:space="preserve">Утвердить </w:t>
      </w:r>
      <w:r w:rsidRPr="004459EE">
        <w:rPr>
          <w:bCs/>
          <w:spacing w:val="8"/>
          <w:sz w:val="28"/>
          <w:szCs w:val="28"/>
        </w:rPr>
        <w:t xml:space="preserve">Основные направления бюджетной и налоговой  политики  </w:t>
      </w:r>
      <w:r>
        <w:rPr>
          <w:bCs/>
          <w:spacing w:val="8"/>
          <w:sz w:val="28"/>
          <w:szCs w:val="28"/>
        </w:rPr>
        <w:t xml:space="preserve">Мылинского сельского </w:t>
      </w:r>
      <w:r w:rsidRPr="004459EE">
        <w:rPr>
          <w:bCs/>
          <w:spacing w:val="8"/>
          <w:sz w:val="28"/>
          <w:szCs w:val="28"/>
        </w:rPr>
        <w:t>поселения Карачевского  муниципального  района Брянской области  на 202</w:t>
      </w:r>
      <w:r>
        <w:rPr>
          <w:bCs/>
          <w:spacing w:val="8"/>
          <w:sz w:val="28"/>
          <w:szCs w:val="28"/>
        </w:rPr>
        <w:t>4</w:t>
      </w:r>
      <w:r w:rsidRPr="004459EE">
        <w:rPr>
          <w:bCs/>
          <w:spacing w:val="8"/>
          <w:sz w:val="28"/>
          <w:szCs w:val="28"/>
        </w:rPr>
        <w:t xml:space="preserve"> год  и на плановый период  202</w:t>
      </w:r>
      <w:r>
        <w:rPr>
          <w:bCs/>
          <w:spacing w:val="8"/>
          <w:sz w:val="28"/>
          <w:szCs w:val="28"/>
        </w:rPr>
        <w:t>5</w:t>
      </w:r>
      <w:r w:rsidRPr="004459EE">
        <w:rPr>
          <w:bCs/>
          <w:spacing w:val="8"/>
          <w:sz w:val="28"/>
          <w:szCs w:val="28"/>
        </w:rPr>
        <w:t xml:space="preserve"> и 202</w:t>
      </w:r>
      <w:r>
        <w:rPr>
          <w:bCs/>
          <w:spacing w:val="8"/>
          <w:sz w:val="28"/>
          <w:szCs w:val="28"/>
        </w:rPr>
        <w:t>6</w:t>
      </w:r>
      <w:r w:rsidRPr="004459EE">
        <w:rPr>
          <w:bCs/>
          <w:spacing w:val="8"/>
          <w:sz w:val="28"/>
          <w:szCs w:val="28"/>
        </w:rPr>
        <w:t xml:space="preserve"> годов </w:t>
      </w:r>
      <w:r w:rsidRPr="004459EE">
        <w:rPr>
          <w:spacing w:val="8"/>
          <w:sz w:val="28"/>
          <w:szCs w:val="28"/>
        </w:rPr>
        <w:t>(приложение №1).</w:t>
      </w:r>
    </w:p>
    <w:p w:rsidR="00D43EC1" w:rsidRDefault="00D43EC1" w:rsidP="00D43EC1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2. Постановление разместить на официальном сайте в сети «Интернет» и опубликовать в сборнике муниципальных правовых актов </w:t>
      </w:r>
      <w:r>
        <w:rPr>
          <w:bCs/>
          <w:spacing w:val="8"/>
          <w:sz w:val="28"/>
          <w:szCs w:val="28"/>
        </w:rPr>
        <w:t>Мылинского</w:t>
      </w:r>
      <w:r>
        <w:rPr>
          <w:spacing w:val="8"/>
          <w:sz w:val="28"/>
          <w:szCs w:val="28"/>
        </w:rPr>
        <w:t xml:space="preserve"> сельского поселения.</w:t>
      </w:r>
    </w:p>
    <w:p w:rsidR="00D43EC1" w:rsidRDefault="00D43EC1" w:rsidP="00D43EC1">
      <w:pPr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  3. Контроль за исполнением настоящего постановления оставляю за собой.</w:t>
      </w:r>
    </w:p>
    <w:p w:rsidR="00D43EC1" w:rsidRDefault="00D43EC1" w:rsidP="00D43EC1">
      <w:pPr>
        <w:jc w:val="both"/>
        <w:rPr>
          <w:spacing w:val="8"/>
          <w:sz w:val="28"/>
          <w:szCs w:val="28"/>
        </w:rPr>
      </w:pPr>
    </w:p>
    <w:p w:rsidR="00D43EC1" w:rsidRDefault="00D43EC1" w:rsidP="00D43EC1">
      <w:pPr>
        <w:rPr>
          <w:spacing w:val="8"/>
          <w:sz w:val="28"/>
        </w:rPr>
      </w:pPr>
    </w:p>
    <w:p w:rsidR="00D43EC1" w:rsidRDefault="00D43EC1" w:rsidP="00D43EC1">
      <w:pPr>
        <w:jc w:val="both"/>
        <w:rPr>
          <w:spacing w:val="8"/>
          <w:sz w:val="28"/>
        </w:rPr>
      </w:pPr>
    </w:p>
    <w:p w:rsidR="00D43EC1" w:rsidRDefault="00D43EC1" w:rsidP="00D43EC1">
      <w:pPr>
        <w:rPr>
          <w:spacing w:val="8"/>
          <w:sz w:val="28"/>
        </w:rPr>
      </w:pPr>
      <w:r>
        <w:rPr>
          <w:spacing w:val="8"/>
          <w:sz w:val="28"/>
        </w:rPr>
        <w:t xml:space="preserve">Глава </w:t>
      </w:r>
      <w:r>
        <w:rPr>
          <w:bCs/>
          <w:spacing w:val="8"/>
          <w:sz w:val="28"/>
          <w:szCs w:val="28"/>
        </w:rPr>
        <w:t>Мылинской</w:t>
      </w:r>
      <w:r>
        <w:rPr>
          <w:spacing w:val="8"/>
          <w:sz w:val="28"/>
        </w:rPr>
        <w:t xml:space="preserve"> сельской</w:t>
      </w:r>
    </w:p>
    <w:p w:rsidR="00D43EC1" w:rsidRDefault="00D43EC1" w:rsidP="00D43EC1">
      <w:pPr>
        <w:rPr>
          <w:spacing w:val="8"/>
          <w:sz w:val="28"/>
        </w:rPr>
      </w:pPr>
      <w:r>
        <w:rPr>
          <w:spacing w:val="8"/>
          <w:sz w:val="28"/>
        </w:rPr>
        <w:t xml:space="preserve"> администрации                                                                      А.Н.Анциферов</w:t>
      </w:r>
    </w:p>
    <w:p w:rsidR="00D43EC1" w:rsidRDefault="00D43EC1" w:rsidP="00D43EC1">
      <w:pPr>
        <w:jc w:val="both"/>
        <w:rPr>
          <w:spacing w:val="8"/>
          <w:sz w:val="28"/>
        </w:rPr>
      </w:pPr>
    </w:p>
    <w:p w:rsidR="00D43EC1" w:rsidRDefault="00D43EC1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</w:p>
    <w:p w:rsidR="005C4228" w:rsidRDefault="005C4228" w:rsidP="00D43EC1">
      <w:pPr>
        <w:jc w:val="right"/>
        <w:rPr>
          <w:spacing w:val="8"/>
          <w:sz w:val="28"/>
        </w:rPr>
      </w:pPr>
      <w:bookmarkStart w:id="0" w:name="_GoBack"/>
      <w:bookmarkEnd w:id="0"/>
    </w:p>
    <w:p w:rsidR="00D43EC1" w:rsidRDefault="00D43EC1" w:rsidP="00D43EC1">
      <w:pPr>
        <w:jc w:val="right"/>
        <w:rPr>
          <w:spacing w:val="8"/>
          <w:sz w:val="28"/>
        </w:rPr>
      </w:pPr>
      <w:r>
        <w:rPr>
          <w:spacing w:val="8"/>
          <w:sz w:val="28"/>
        </w:rPr>
        <w:lastRenderedPageBreak/>
        <w:t>Приложение №1</w:t>
      </w:r>
    </w:p>
    <w:p w:rsidR="00D43EC1" w:rsidRDefault="00D43EC1" w:rsidP="00D43EC1">
      <w:pPr>
        <w:jc w:val="right"/>
        <w:rPr>
          <w:spacing w:val="8"/>
          <w:sz w:val="28"/>
        </w:rPr>
      </w:pPr>
      <w:r>
        <w:rPr>
          <w:spacing w:val="8"/>
          <w:sz w:val="28"/>
        </w:rPr>
        <w:t>к постановлению Мылинской</w:t>
      </w:r>
    </w:p>
    <w:p w:rsidR="00D43EC1" w:rsidRDefault="00D43EC1" w:rsidP="00D43EC1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 сельской администрации</w:t>
      </w:r>
    </w:p>
    <w:p w:rsidR="00D43EC1" w:rsidRDefault="00D43EC1" w:rsidP="00D43EC1">
      <w:pPr>
        <w:jc w:val="right"/>
        <w:rPr>
          <w:spacing w:val="8"/>
          <w:sz w:val="28"/>
        </w:rPr>
      </w:pPr>
      <w:r>
        <w:rPr>
          <w:spacing w:val="8"/>
          <w:sz w:val="28"/>
        </w:rPr>
        <w:t xml:space="preserve">                                          </w:t>
      </w:r>
      <w:r w:rsidRPr="00415A60">
        <w:rPr>
          <w:spacing w:val="8"/>
          <w:sz w:val="28"/>
        </w:rPr>
        <w:t>№</w:t>
      </w:r>
      <w:r w:rsidR="00415A60" w:rsidRPr="00415A60">
        <w:rPr>
          <w:spacing w:val="8"/>
          <w:sz w:val="28"/>
        </w:rPr>
        <w:t>75 от</w:t>
      </w:r>
      <w:r w:rsidRPr="00415A60">
        <w:rPr>
          <w:spacing w:val="8"/>
          <w:sz w:val="28"/>
        </w:rPr>
        <w:t xml:space="preserve">  </w:t>
      </w:r>
      <w:r w:rsidR="00415A60" w:rsidRPr="00415A60">
        <w:rPr>
          <w:spacing w:val="8"/>
          <w:sz w:val="28"/>
        </w:rPr>
        <w:t>02.11</w:t>
      </w:r>
      <w:r w:rsidRPr="00415A60">
        <w:rPr>
          <w:spacing w:val="8"/>
          <w:sz w:val="28"/>
        </w:rPr>
        <w:t>.2023 года</w:t>
      </w:r>
    </w:p>
    <w:p w:rsidR="00D43EC1" w:rsidRDefault="00D43EC1" w:rsidP="00D43EC1">
      <w:pPr>
        <w:jc w:val="both"/>
        <w:rPr>
          <w:spacing w:val="8"/>
          <w:sz w:val="28"/>
        </w:rPr>
      </w:pPr>
    </w:p>
    <w:p w:rsidR="00D43EC1" w:rsidRDefault="00D43EC1" w:rsidP="00D43EC1">
      <w:pPr>
        <w:jc w:val="right"/>
        <w:rPr>
          <w:spacing w:val="8"/>
          <w:sz w:val="28"/>
        </w:rPr>
      </w:pPr>
    </w:p>
    <w:p w:rsidR="00D43EC1" w:rsidRDefault="00D43EC1" w:rsidP="00D43EC1">
      <w:pPr>
        <w:pStyle w:val="a8"/>
        <w:spacing w:before="0" w:beforeAutospacing="0" w:after="0" w:afterAutospacing="0" w:line="276" w:lineRule="auto"/>
        <w:jc w:val="center"/>
        <w:rPr>
          <w:rStyle w:val="a7"/>
          <w:caps/>
          <w:sz w:val="28"/>
          <w:szCs w:val="28"/>
        </w:rPr>
      </w:pPr>
      <w:r>
        <w:rPr>
          <w:rStyle w:val="a7"/>
          <w:caps/>
          <w:sz w:val="28"/>
          <w:szCs w:val="28"/>
        </w:rPr>
        <w:t>ОСНОВНЫЕ НАПРАВЛЕНИЯ</w:t>
      </w:r>
    </w:p>
    <w:p w:rsidR="00D43EC1" w:rsidRDefault="00D43EC1" w:rsidP="00D43EC1">
      <w:pPr>
        <w:pStyle w:val="a8"/>
        <w:spacing w:before="0" w:beforeAutospacing="0" w:after="0" w:afterAutospacing="0" w:line="276" w:lineRule="auto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бюджетной и налоговой политики </w:t>
      </w:r>
      <w:r w:rsidRPr="00D43EC1">
        <w:rPr>
          <w:b/>
          <w:bCs/>
          <w:spacing w:val="8"/>
          <w:sz w:val="28"/>
          <w:szCs w:val="28"/>
        </w:rPr>
        <w:t>Мылинского</w:t>
      </w:r>
      <w:r>
        <w:rPr>
          <w:rStyle w:val="a7"/>
          <w:sz w:val="28"/>
          <w:szCs w:val="28"/>
        </w:rPr>
        <w:t xml:space="preserve"> сельского поселения Карачевского муниципального района Брянской области на</w:t>
      </w:r>
      <w:r>
        <w:rPr>
          <w:rStyle w:val="a7"/>
          <w:caps/>
          <w:sz w:val="28"/>
          <w:szCs w:val="28"/>
        </w:rPr>
        <w:t xml:space="preserve"> 2024 </w:t>
      </w:r>
      <w:r>
        <w:rPr>
          <w:rStyle w:val="a7"/>
          <w:sz w:val="28"/>
          <w:szCs w:val="28"/>
        </w:rPr>
        <w:t xml:space="preserve">год и плановый период </w:t>
      </w:r>
      <w:r>
        <w:rPr>
          <w:rStyle w:val="a7"/>
          <w:caps/>
          <w:sz w:val="28"/>
          <w:szCs w:val="28"/>
        </w:rPr>
        <w:t xml:space="preserve">2025 </w:t>
      </w:r>
      <w:r>
        <w:rPr>
          <w:rStyle w:val="a7"/>
          <w:sz w:val="28"/>
          <w:szCs w:val="28"/>
        </w:rPr>
        <w:t>и 2026</w:t>
      </w:r>
      <w:r>
        <w:rPr>
          <w:rStyle w:val="a7"/>
          <w:caps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>годов</w:t>
      </w:r>
    </w:p>
    <w:p w:rsidR="00D43EC1" w:rsidRDefault="00D43EC1" w:rsidP="00D43EC1">
      <w:pPr>
        <w:spacing w:line="276" w:lineRule="auto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</w:t>
      </w:r>
    </w:p>
    <w:p w:rsidR="00D43EC1" w:rsidRDefault="00D43EC1" w:rsidP="00D43EC1">
      <w:pPr>
        <w:pStyle w:val="a8"/>
        <w:spacing w:before="0" w:beforeAutospacing="0" w:after="0" w:afterAutospacing="0" w:line="276" w:lineRule="auto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I. Общие положения</w:t>
      </w:r>
    </w:p>
    <w:p w:rsidR="00D43EC1" w:rsidRDefault="00D43EC1" w:rsidP="00D43EC1">
      <w:pPr>
        <w:spacing w:line="276" w:lineRule="auto"/>
        <w:jc w:val="center"/>
        <w:rPr>
          <w:rStyle w:val="a7"/>
          <w:sz w:val="28"/>
          <w:szCs w:val="28"/>
        </w:rPr>
      </w:pPr>
    </w:p>
    <w:p w:rsidR="00D43EC1" w:rsidRDefault="00D43EC1" w:rsidP="00D43EC1">
      <w:pPr>
        <w:jc w:val="both"/>
        <w:rPr>
          <w:rFonts w:ascii="Helvetica" w:hAnsi="Helvetica" w:cs="Helvetica"/>
          <w:sz w:val="2"/>
          <w:szCs w:val="2"/>
        </w:rPr>
      </w:pPr>
      <w:r>
        <w:rPr>
          <w:sz w:val="28"/>
          <w:szCs w:val="28"/>
        </w:rPr>
        <w:t xml:space="preserve">                     Основные направления бюджетной и налоговой политики </w:t>
      </w:r>
      <w:r>
        <w:rPr>
          <w:bCs/>
          <w:spacing w:val="8"/>
          <w:sz w:val="28"/>
          <w:szCs w:val="28"/>
        </w:rPr>
        <w:t>Мылинского</w:t>
      </w:r>
      <w:r>
        <w:rPr>
          <w:sz w:val="28"/>
          <w:szCs w:val="28"/>
        </w:rPr>
        <w:t xml:space="preserve"> сельского </w:t>
      </w:r>
      <w:r w:rsidRPr="00D43EC1">
        <w:rPr>
          <w:rStyle w:val="a7"/>
          <w:b w:val="0"/>
          <w:sz w:val="28"/>
          <w:szCs w:val="28"/>
        </w:rPr>
        <w:t>поселения Карачевского муниципального района</w:t>
      </w:r>
      <w:r w:rsidRPr="00D43EC1">
        <w:rPr>
          <w:sz w:val="28"/>
          <w:szCs w:val="28"/>
        </w:rPr>
        <w:t xml:space="preserve"> Брянской области на 2024 год и плановый период 2025 и 2026 годов</w:t>
      </w:r>
      <w:r>
        <w:rPr>
          <w:sz w:val="28"/>
          <w:szCs w:val="28"/>
        </w:rPr>
        <w:t xml:space="preserve"> разработаны в соответствии со </w:t>
      </w:r>
      <w:hyperlink r:id="rId8" w:history="1">
        <w:r w:rsidRPr="00F71816">
          <w:rPr>
            <w:rStyle w:val="aa"/>
            <w:rFonts w:eastAsiaTheme="majorEastAsia"/>
            <w:sz w:val="28"/>
            <w:szCs w:val="28"/>
          </w:rPr>
          <w:t>статьями 172</w:t>
        </w:r>
      </w:hyperlink>
      <w:r w:rsidRPr="00F718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hyperlink r:id="rId9" w:history="1">
        <w:r w:rsidRPr="00F71816">
          <w:rPr>
            <w:rStyle w:val="aa"/>
            <w:rFonts w:eastAsiaTheme="majorEastAsia"/>
            <w:sz w:val="28"/>
            <w:szCs w:val="28"/>
          </w:rPr>
          <w:t>184.2</w:t>
        </w:r>
      </w:hyperlink>
      <w:r w:rsidRPr="00F718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spacing w:val="8"/>
          <w:sz w:val="28"/>
          <w:szCs w:val="28"/>
        </w:rPr>
        <w:t xml:space="preserve">решения </w:t>
      </w:r>
      <w:r>
        <w:rPr>
          <w:bCs/>
          <w:spacing w:val="8"/>
          <w:sz w:val="28"/>
          <w:szCs w:val="28"/>
        </w:rPr>
        <w:t>Мылинского</w:t>
      </w:r>
      <w:r>
        <w:rPr>
          <w:spacing w:val="8"/>
          <w:sz w:val="28"/>
          <w:szCs w:val="28"/>
        </w:rPr>
        <w:t xml:space="preserve"> сельского Совета народных депутатов</w:t>
      </w:r>
      <w:r w:rsidR="0028594F">
        <w:rPr>
          <w:spacing w:val="8"/>
          <w:sz w:val="28"/>
          <w:szCs w:val="28"/>
        </w:rPr>
        <w:t>№</w:t>
      </w:r>
      <w:r>
        <w:rPr>
          <w:spacing w:val="8"/>
          <w:sz w:val="28"/>
          <w:szCs w:val="28"/>
        </w:rPr>
        <w:t xml:space="preserve"> </w:t>
      </w:r>
      <w:r w:rsidR="0028594F">
        <w:rPr>
          <w:spacing w:val="8"/>
          <w:sz w:val="28"/>
          <w:szCs w:val="28"/>
        </w:rPr>
        <w:t xml:space="preserve">17/1 от 25.10.2021г </w:t>
      </w:r>
      <w:r>
        <w:rPr>
          <w:spacing w:val="8"/>
          <w:sz w:val="28"/>
          <w:szCs w:val="28"/>
        </w:rPr>
        <w:t>№ «</w:t>
      </w:r>
      <w:r w:rsidRPr="00C544A8">
        <w:rPr>
          <w:spacing w:val="8"/>
          <w:sz w:val="28"/>
          <w:szCs w:val="28"/>
        </w:rPr>
        <w:t>О порядке составления,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>рассмотрения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 xml:space="preserve">и  утверждения бюджета </w:t>
      </w:r>
      <w:r w:rsidR="0028594F">
        <w:rPr>
          <w:spacing w:val="8"/>
          <w:sz w:val="28"/>
          <w:szCs w:val="28"/>
        </w:rPr>
        <w:t>Мылинского</w:t>
      </w:r>
      <w:r>
        <w:rPr>
          <w:spacing w:val="8"/>
          <w:sz w:val="28"/>
          <w:szCs w:val="28"/>
        </w:rPr>
        <w:t xml:space="preserve"> сельского поселения </w:t>
      </w:r>
      <w:r w:rsidRPr="00C544A8">
        <w:rPr>
          <w:spacing w:val="8"/>
          <w:sz w:val="28"/>
          <w:szCs w:val="28"/>
        </w:rPr>
        <w:t>Карачевского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>муниципального района</w:t>
      </w:r>
      <w:r>
        <w:rPr>
          <w:spacing w:val="8"/>
          <w:sz w:val="28"/>
          <w:szCs w:val="28"/>
        </w:rPr>
        <w:t xml:space="preserve"> Брянской области</w:t>
      </w:r>
      <w:r w:rsidRPr="00C544A8">
        <w:rPr>
          <w:spacing w:val="8"/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>а также порядке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>представления, рассмотрения и утверждения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>отчетности об исполнении бюджета и его</w:t>
      </w:r>
      <w:r>
        <w:rPr>
          <w:spacing w:val="8"/>
          <w:sz w:val="28"/>
          <w:szCs w:val="28"/>
        </w:rPr>
        <w:t xml:space="preserve"> </w:t>
      </w:r>
      <w:r w:rsidRPr="00C544A8">
        <w:rPr>
          <w:spacing w:val="8"/>
          <w:sz w:val="28"/>
          <w:szCs w:val="28"/>
        </w:rPr>
        <w:t>внешней проверки</w:t>
      </w:r>
      <w:r>
        <w:rPr>
          <w:spacing w:val="8"/>
          <w:sz w:val="28"/>
          <w:szCs w:val="28"/>
        </w:rPr>
        <w:t xml:space="preserve">», </w:t>
      </w:r>
      <w:r>
        <w:rPr>
          <w:sz w:val="28"/>
          <w:szCs w:val="28"/>
        </w:rPr>
        <w:t>в целях определения подходов к формированию основных характеристик и прогнозируемых параметров проекта  бюджета сельского поселения на 2024 год и плановый период 2025 и 2026 годов, обеспечивающих устойчивость и сбалансированность  бюджета.</w:t>
      </w:r>
    </w:p>
    <w:p w:rsidR="00D43EC1" w:rsidRDefault="00D43EC1" w:rsidP="00D43EC1">
      <w:pPr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"/>
          <w:szCs w:val="2"/>
        </w:rPr>
      </w:pP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сельского поселения.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сохраняют преемственность уже реализуемых мер, определенных в 2022 году на текущий трехлетний период 2023 – 2025 годов. </w:t>
      </w:r>
    </w:p>
    <w:p w:rsidR="00D43EC1" w:rsidRDefault="00D43EC1" w:rsidP="00D43EC1">
      <w:pPr>
        <w:pStyle w:val="a8"/>
        <w:keepNext/>
        <w:spacing w:before="0" w:beforeAutospacing="0" w:line="276" w:lineRule="auto"/>
        <w:jc w:val="center"/>
        <w:rPr>
          <w:rStyle w:val="a7"/>
        </w:rPr>
      </w:pPr>
      <w:r>
        <w:rPr>
          <w:rStyle w:val="a7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>
        <w:rPr>
          <w:rStyle w:val="a7"/>
          <w:sz w:val="28"/>
          <w:szCs w:val="28"/>
        </w:rPr>
        <w:t>на 2024 год и плановый период 2025 и 2026 годов</w:t>
      </w:r>
    </w:p>
    <w:p w:rsidR="00D43EC1" w:rsidRPr="0028594F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>
        <w:rPr>
          <w:sz w:val="28"/>
          <w:szCs w:val="28"/>
        </w:rPr>
        <w:t xml:space="preserve">Для формирования бюджетных проектировок на 2024 год и плановый период 2025 и 2026 годов принят базовый вариант прогноза социально-экономического развития </w:t>
      </w:r>
      <w:r w:rsidR="0028594F">
        <w:rPr>
          <w:spacing w:val="8"/>
          <w:sz w:val="28"/>
          <w:szCs w:val="28"/>
        </w:rPr>
        <w:t>Мылинского</w:t>
      </w:r>
      <w:r>
        <w:rPr>
          <w:sz w:val="28"/>
          <w:szCs w:val="28"/>
        </w:rPr>
        <w:t xml:space="preserve"> сельского поселения </w:t>
      </w:r>
      <w:r w:rsidRPr="0028594F">
        <w:rPr>
          <w:rStyle w:val="a7"/>
          <w:b w:val="0"/>
          <w:sz w:val="28"/>
          <w:szCs w:val="28"/>
        </w:rPr>
        <w:t>Карачевского муниципального района Брянской области</w:t>
      </w:r>
      <w:r w:rsidRPr="0028594F">
        <w:rPr>
          <w:b/>
          <w:sz w:val="28"/>
          <w:szCs w:val="28"/>
        </w:rPr>
        <w:t>.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объемов бюджетных ассигнований на исполнение действующих обязательств на 2024 – 2026 годы приняты расходы, утвержденные </w:t>
      </w:r>
      <w:r w:rsidR="00415A60">
        <w:rPr>
          <w:sz w:val="28"/>
          <w:szCs w:val="28"/>
        </w:rPr>
        <w:t>решен</w:t>
      </w:r>
      <w:r>
        <w:rPr>
          <w:sz w:val="28"/>
          <w:szCs w:val="28"/>
        </w:rPr>
        <w:t xml:space="preserve">ием </w:t>
      </w:r>
      <w:r w:rsidR="0028594F">
        <w:rPr>
          <w:spacing w:val="8"/>
          <w:sz w:val="28"/>
          <w:szCs w:val="28"/>
        </w:rPr>
        <w:t>Мылинского</w:t>
      </w:r>
      <w:r>
        <w:rPr>
          <w:sz w:val="28"/>
          <w:szCs w:val="28"/>
        </w:rPr>
        <w:t xml:space="preserve"> сельского  Совета народных депутатов  от</w:t>
      </w:r>
      <w:r w:rsidR="0028594F">
        <w:rPr>
          <w:sz w:val="28"/>
          <w:szCs w:val="28"/>
        </w:rPr>
        <w:t xml:space="preserve"> 26</w:t>
      </w:r>
      <w:r w:rsidR="00415A60">
        <w:rPr>
          <w:sz w:val="28"/>
          <w:szCs w:val="28"/>
        </w:rPr>
        <w:t xml:space="preserve">.12.2022г. </w:t>
      </w:r>
      <w:r>
        <w:rPr>
          <w:sz w:val="28"/>
          <w:szCs w:val="28"/>
        </w:rPr>
        <w:t>№</w:t>
      </w:r>
      <w:r w:rsidR="0028594F">
        <w:rPr>
          <w:sz w:val="28"/>
          <w:szCs w:val="28"/>
        </w:rPr>
        <w:t>84</w:t>
      </w:r>
      <w:r>
        <w:rPr>
          <w:sz w:val="28"/>
          <w:szCs w:val="28"/>
        </w:rPr>
        <w:t xml:space="preserve">  «О бюджете </w:t>
      </w:r>
      <w:r w:rsidR="0028594F">
        <w:rPr>
          <w:spacing w:val="8"/>
          <w:sz w:val="28"/>
          <w:szCs w:val="28"/>
        </w:rPr>
        <w:t>Мылинского</w:t>
      </w:r>
      <w:r>
        <w:rPr>
          <w:sz w:val="28"/>
          <w:szCs w:val="28"/>
        </w:rPr>
        <w:t xml:space="preserve"> сельского поселения Карачевского муниципального района Брянской области на 2023 год и на плановый период 2024 и 2025 годов». 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бюджета на 2024 – 2026 годы определены исходя из необходимости финансового обеспечения в приоритетном порядке: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достижения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национальных целей развития Российской Федерации, определенных Указами Президента Российской Федерации </w:t>
      </w:r>
      <w:r>
        <w:rPr>
          <w:sz w:val="28"/>
          <w:szCs w:val="28"/>
        </w:rPr>
        <w:t>от 07.05.2018 № 204 «О национальных целях и стратегических задачах развития Российской Федерации на период до 2024 года»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от 21.07.2020 № 474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национальных целях развития Российской Федерации на период до 2030 года»;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мероприятий «длящегося» характера, возникших в ходе исполнения бюджетов в 2023 году; 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</w:t>
      </w:r>
      <w:r w:rsidR="0028594F">
        <w:rPr>
          <w:spacing w:val="8"/>
          <w:sz w:val="28"/>
          <w:szCs w:val="28"/>
        </w:rPr>
        <w:t>Мылинского</w:t>
      </w:r>
      <w:r>
        <w:rPr>
          <w:sz w:val="28"/>
          <w:szCs w:val="28"/>
        </w:rPr>
        <w:t xml:space="preserve"> сельского поселения </w:t>
      </w:r>
      <w:r w:rsidRPr="0028594F">
        <w:rPr>
          <w:rStyle w:val="a7"/>
          <w:b w:val="0"/>
          <w:sz w:val="28"/>
          <w:szCs w:val="28"/>
        </w:rPr>
        <w:t>Карачевского муниципального района Брянской области</w:t>
      </w:r>
      <w:r>
        <w:rPr>
          <w:sz w:val="28"/>
          <w:szCs w:val="28"/>
        </w:rPr>
        <w:t>;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сохранения в 2024 – 2026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фонда оплаты труда работников муниципальных учреждений, не попадающих под действие «майских» указов Президента России, с учетом ежегодной индексации;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минимального размера оплаты труда в размере, установленном федеральным законом (19 242 рубля).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ассигнования, софинансирование которых осуществляется из федерального бюджета, запланированы с учетом предельного уровня софинансирования в объеме 94% в соответствии с распоряжением Правительства Российской Федерации от 02.08.2023 № 2082-р (в отношении межбюджетных трансфертов, предоставляемых вне рамок реализации национальных проектов), а также распоряжения Правительства Российской Федерации от 18.10.2019 № 2468-р по установлению предельного уровня софинансирования из федерального бюджета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софинансирования).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об индексации отдельных статей расходов, запланированные при формировании бюджета на 2024 год и плановый период 2025 и 2026 годов представлены в таблице: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</w:p>
    <w:p w:rsidR="00415A60" w:rsidRDefault="00415A60" w:rsidP="00D43EC1">
      <w:pPr>
        <w:spacing w:line="276" w:lineRule="auto"/>
        <w:ind w:firstLine="709"/>
        <w:jc w:val="both"/>
        <w:rPr>
          <w:sz w:val="28"/>
          <w:szCs w:val="28"/>
        </w:rPr>
      </w:pPr>
    </w:p>
    <w:p w:rsidR="00415A60" w:rsidRDefault="00415A60" w:rsidP="00D43EC1">
      <w:pPr>
        <w:spacing w:line="276" w:lineRule="auto"/>
        <w:ind w:firstLine="709"/>
        <w:jc w:val="both"/>
        <w:rPr>
          <w:sz w:val="28"/>
          <w:szCs w:val="28"/>
        </w:rPr>
      </w:pPr>
    </w:p>
    <w:p w:rsidR="00415A60" w:rsidRDefault="00415A60" w:rsidP="00D43EC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4"/>
        <w:gridCol w:w="2188"/>
        <w:gridCol w:w="3083"/>
      </w:tblGrid>
      <w:tr w:rsidR="00D43EC1" w:rsidTr="00701CA8">
        <w:trPr>
          <w:trHeight w:val="686"/>
          <w:tblHeader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Коэффициент</w:t>
            </w:r>
            <w:r>
              <w:br/>
              <w:t>индексации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 xml:space="preserve">Дата начала применения </w:t>
            </w:r>
          </w:p>
          <w:p w:rsidR="00D43EC1" w:rsidRDefault="00D43EC1" w:rsidP="00701CA8">
            <w:pPr>
              <w:jc w:val="center"/>
            </w:pPr>
            <w:r>
              <w:t>коэффициента индексации</w:t>
            </w:r>
          </w:p>
        </w:tc>
      </w:tr>
      <w:tr w:rsidR="00D43EC1" w:rsidTr="00701CA8">
        <w:trPr>
          <w:trHeight w:val="986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415A60">
            <w:pPr>
              <w:spacing w:before="60" w:after="60"/>
            </w:pPr>
            <w:r>
              <w:t xml:space="preserve">Фонд оплаты труда работников муниципальных учреждений </w:t>
            </w:r>
            <w:r w:rsidR="00415A60">
              <w:t>Мыли</w:t>
            </w:r>
            <w:r>
              <w:t xml:space="preserve">нского сельского поселения Карачевского муниципального района Брянской области,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1,045</w:t>
            </w:r>
          </w:p>
          <w:p w:rsidR="00D43EC1" w:rsidRDefault="00D43EC1" w:rsidP="00701CA8">
            <w:pPr>
              <w:jc w:val="center"/>
            </w:pPr>
            <w:r>
              <w:t>1,040</w:t>
            </w:r>
          </w:p>
          <w:p w:rsidR="00D43EC1" w:rsidRDefault="00D43EC1" w:rsidP="00701CA8">
            <w:pPr>
              <w:jc w:val="center"/>
            </w:pPr>
            <w: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1 октября 2024 года</w:t>
            </w:r>
          </w:p>
          <w:p w:rsidR="00D43EC1" w:rsidRDefault="00D43EC1" w:rsidP="00701CA8">
            <w:pPr>
              <w:jc w:val="center"/>
            </w:pPr>
            <w:r>
              <w:t>1 октября 2025 года</w:t>
            </w:r>
          </w:p>
          <w:p w:rsidR="00D43EC1" w:rsidRDefault="00D43EC1" w:rsidP="00701CA8">
            <w:pPr>
              <w:jc w:val="center"/>
            </w:pPr>
            <w:r>
              <w:t>1 октября 2026 года</w:t>
            </w:r>
          </w:p>
        </w:tc>
      </w:tr>
      <w:tr w:rsidR="00D43EC1" w:rsidTr="00701CA8">
        <w:trPr>
          <w:trHeight w:val="1511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spacing w:before="60" w:after="60"/>
            </w:pPr>
            <w:r>
              <w:t xml:space="preserve">Фонд оплаты труда работников муниципальных учреждений </w:t>
            </w:r>
            <w:r w:rsidR="00415A60">
              <w:t>Мылинского</w:t>
            </w:r>
            <w:r>
              <w:t xml:space="preserve"> сельского поселения Карачевского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в соответствии с прогнозом среднемесячного дохода от трудовой</w:t>
            </w:r>
          </w:p>
          <w:p w:rsidR="00D43EC1" w:rsidRDefault="00D43EC1" w:rsidP="00701CA8">
            <w:pPr>
              <w:jc w:val="center"/>
            </w:pPr>
            <w:r>
              <w:t>деятельности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1 января 2024 года</w:t>
            </w:r>
          </w:p>
          <w:p w:rsidR="00D43EC1" w:rsidRDefault="00D43EC1" w:rsidP="00701CA8">
            <w:pPr>
              <w:jc w:val="center"/>
            </w:pPr>
            <w:r>
              <w:t>1 января 2025 года</w:t>
            </w:r>
          </w:p>
          <w:p w:rsidR="00D43EC1" w:rsidRDefault="00D43EC1" w:rsidP="00701CA8">
            <w:pPr>
              <w:jc w:val="center"/>
            </w:pPr>
            <w:r>
              <w:t>1 января 2026 года</w:t>
            </w:r>
          </w:p>
        </w:tc>
      </w:tr>
      <w:tr w:rsidR="00D43EC1" w:rsidTr="00701CA8">
        <w:trPr>
          <w:trHeight w:val="853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spacing w:before="60" w:after="60"/>
            </w:pPr>
            <w: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1,045</w:t>
            </w:r>
          </w:p>
          <w:p w:rsidR="00D43EC1" w:rsidRDefault="00D43EC1" w:rsidP="00701CA8">
            <w:pPr>
              <w:jc w:val="center"/>
            </w:pPr>
            <w:r>
              <w:t>1,040</w:t>
            </w:r>
          </w:p>
          <w:p w:rsidR="00D43EC1" w:rsidRDefault="00D43EC1" w:rsidP="00701CA8">
            <w:pPr>
              <w:jc w:val="center"/>
            </w:pPr>
            <w: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 xml:space="preserve"> 1 октября 2024 года</w:t>
            </w:r>
          </w:p>
          <w:p w:rsidR="00D43EC1" w:rsidRDefault="00D43EC1" w:rsidP="00701CA8">
            <w:pPr>
              <w:jc w:val="center"/>
            </w:pPr>
            <w:r>
              <w:t xml:space="preserve"> 1 октября 2025 года</w:t>
            </w:r>
          </w:p>
          <w:p w:rsidR="00D43EC1" w:rsidRDefault="00D43EC1" w:rsidP="00701CA8">
            <w:pPr>
              <w:jc w:val="center"/>
            </w:pPr>
            <w:r>
              <w:t xml:space="preserve"> 1 октября 2026 года</w:t>
            </w:r>
          </w:p>
        </w:tc>
      </w:tr>
      <w:tr w:rsidR="00D43EC1" w:rsidTr="00701CA8">
        <w:trPr>
          <w:trHeight w:val="1002"/>
        </w:trPr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spacing w:before="60" w:after="60"/>
            </w:pPr>
            <w:r>
              <w:t>Расходы по оплате коммунальных услуг и средств связи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1,045</w:t>
            </w:r>
          </w:p>
          <w:p w:rsidR="00D43EC1" w:rsidRDefault="00D43EC1" w:rsidP="00701CA8">
            <w:pPr>
              <w:jc w:val="center"/>
            </w:pPr>
            <w:r>
              <w:t>1,040</w:t>
            </w:r>
          </w:p>
          <w:p w:rsidR="00D43EC1" w:rsidRDefault="00D43EC1" w:rsidP="00701CA8">
            <w:pPr>
              <w:jc w:val="center"/>
            </w:pPr>
            <w:r>
              <w:t>1,040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C1" w:rsidRDefault="00D43EC1" w:rsidP="00701CA8">
            <w:pPr>
              <w:jc w:val="center"/>
            </w:pPr>
            <w:r>
              <w:t>1 января 2024 года</w:t>
            </w:r>
          </w:p>
          <w:p w:rsidR="00D43EC1" w:rsidRDefault="00D43EC1" w:rsidP="00701CA8">
            <w:pPr>
              <w:jc w:val="center"/>
            </w:pPr>
            <w:r>
              <w:t>1 января 2025 года</w:t>
            </w:r>
          </w:p>
          <w:p w:rsidR="00D43EC1" w:rsidRDefault="00D43EC1" w:rsidP="00701CA8">
            <w:pPr>
              <w:jc w:val="center"/>
            </w:pPr>
            <w:r>
              <w:t>1 января 2026 года</w:t>
            </w:r>
          </w:p>
        </w:tc>
      </w:tr>
    </w:tbl>
    <w:p w:rsidR="00D43EC1" w:rsidRDefault="00D43EC1" w:rsidP="00D43EC1">
      <w:pPr>
        <w:keepNext/>
        <w:spacing w:before="120" w:after="120"/>
        <w:ind w:right="-1"/>
        <w:jc w:val="center"/>
      </w:pP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Основные направления бюджетной политики </w:t>
      </w:r>
      <w:r w:rsidR="00415A60" w:rsidRPr="00415A60">
        <w:rPr>
          <w:b/>
          <w:sz w:val="28"/>
          <w:szCs w:val="28"/>
        </w:rPr>
        <w:t>Мылинского</w:t>
      </w:r>
      <w:r>
        <w:rPr>
          <w:b/>
          <w:sz w:val="28"/>
          <w:szCs w:val="28"/>
        </w:rPr>
        <w:t xml:space="preserve"> сельского поселения </w:t>
      </w:r>
      <w:r>
        <w:rPr>
          <w:rStyle w:val="a7"/>
          <w:sz w:val="28"/>
          <w:szCs w:val="28"/>
        </w:rPr>
        <w:t xml:space="preserve">Карачевского муниципального района Брянской области </w:t>
      </w:r>
      <w:r>
        <w:rPr>
          <w:b/>
          <w:sz w:val="28"/>
          <w:szCs w:val="28"/>
        </w:rPr>
        <w:t>на 2024 год и плановый период 2025 и 2026 годов</w:t>
      </w:r>
    </w:p>
    <w:p w:rsidR="00D43EC1" w:rsidRDefault="00D43EC1" w:rsidP="00D43EC1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финансовой устойчивости и сбалансированности бюджета сельского поселения в условиях санкционных ограничений и повышение эффективности использования бюджетных средств станет приоритетной задачей бюджетной политики сельского поселения на 2024 год и на плановый период 2025 и 2026 годов.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поддержания сбалансированности бюджета и выполнения заключенного с финансовым отделом администрации Карачевского района соглашения будет продолжено применение мер, направленных на ограничение дефицита.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 на 2024 год и на плановый период 2025 и 2026 годов: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концентрация финансовых ресурсов на достижении целей, показателей и результатов поселенческих проектов, направленных на реализацию целей, показателей и результатов национальных проектов;</w:t>
      </w:r>
    </w:p>
    <w:p w:rsidR="00D43EC1" w:rsidRDefault="00D43EC1" w:rsidP="00D43EC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достижение показателей муниципальных  программ сельского поселения, выполнение (достижение) запланированных в муниципальных  программах мероприятий (результатов); 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синхронизация подходов к разработке и управлению муниципальными программами и государственными программами Брянской области;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формирование расходной части бюджета с учетом реализации новых проектов;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обеспечение соблюдения условий, целей и порядков предоставления целевых средств регионального  бюджета в соответствии с требованиями Бюджетного кодекса Российской Федерации и заключенными соглашениями;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повышение качества финансового менеджмента в органах местного самоуправления сельского поселения  и муниципальных  учреждениях поселения;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повышение эффективности процедур проведения муниципальных закупок;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развитие информационных технологий в сфере управления муниципальными финансами;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обеспечение высокого уровня открытости и прозрачности бюджетных процессов в сельском поселении  и высокого качества управления финансами. 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2024-2026 годах планируется</w:t>
      </w:r>
      <w:r>
        <w:rPr>
          <w:color w:val="000000"/>
          <w:sz w:val="28"/>
          <w:szCs w:val="28"/>
        </w:rPr>
        <w:t xml:space="preserve"> реализация мер, направленных на поддержание бюджетной устойчивости и самостоятельности бюджета муниципального образования, стимулирование социально-экономического развития территории, создание более прозрачной модели межбюджетных отношений.</w:t>
      </w:r>
    </w:p>
    <w:p w:rsidR="00D43EC1" w:rsidRDefault="00D43EC1" w:rsidP="00D43EC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43EC1" w:rsidRDefault="00D43EC1" w:rsidP="00D43EC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Межбюджетные отношения на очередной финансовый год и на плановый период направлены на решение следующих основных задач бюджетной политики: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преемственности подходов к межбюджетному регулированию, оказанию финансовой поддержки поселениям, стабильности основных методик распределения дотаций на выравнивание бюджетной обеспеченности поселений, поддержку мер по обеспечению сбалансированности местных бюджетов;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снижение нагрузки на местные бюджеты при установлении уровня софинансирования расходных обязательств муниципальных образований на основе показателей бюджетной обеспеченности территорий на уровне 97%, установление софинансирования на уровне 99% при реализации проектов,</w:t>
      </w:r>
      <w:r>
        <w:rPr>
          <w:bCs/>
          <w:sz w:val="28"/>
          <w:szCs w:val="28"/>
        </w:rPr>
        <w:t xml:space="preserve"> обеспечивающих достижение показателей национальных проектов,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программы </w:t>
      </w:r>
      <w:r>
        <w:rPr>
          <w:bCs/>
          <w:sz w:val="28"/>
          <w:szCs w:val="28"/>
        </w:rPr>
        <w:t>Российской Федерации «Комплексное развитие сельских территорий»;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решению актуальных вопросов местного значения, включая предоставление субсидий местным бюджетам на реализацию проектов инициативного бюджетирования;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результатов эффективного управления общественными финансами, развития экономического потенциала муниципального образования;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 социально-экономическому развитию и оздоровлению муниципальных финансов на основе заключенного соглашения с органами местного самоуправления поселения, обеспечение реализации комплекса указанных мероприятий в поселениях;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комплексное использование государственных информационных систем управления общественными финансами «Электронный бюджет» и «Электронный бюджет Брянской области»;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прозрачности и открытости межбюджетных отношений;</w:t>
      </w:r>
    </w:p>
    <w:p w:rsidR="00D43EC1" w:rsidRDefault="00D43EC1" w:rsidP="00D43EC1">
      <w:pPr>
        <w:pStyle w:val="a9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открытости бюджетных данных муниципального образования и качества управления муниципальными финансами.</w:t>
      </w:r>
    </w:p>
    <w:p w:rsidR="00D43EC1" w:rsidRDefault="00D43EC1" w:rsidP="00D43EC1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Основные направления налоговой политики </w:t>
      </w:r>
      <w:r w:rsidR="00415A60">
        <w:rPr>
          <w:b/>
          <w:sz w:val="28"/>
          <w:szCs w:val="28"/>
        </w:rPr>
        <w:t>Мыли</w:t>
      </w:r>
      <w:r>
        <w:rPr>
          <w:b/>
          <w:sz w:val="28"/>
          <w:szCs w:val="28"/>
        </w:rPr>
        <w:t xml:space="preserve">нского сельского поселения </w:t>
      </w:r>
      <w:r>
        <w:rPr>
          <w:rStyle w:val="a7"/>
          <w:sz w:val="28"/>
          <w:szCs w:val="28"/>
        </w:rPr>
        <w:t xml:space="preserve">Карачевского муниципального района Брянской области </w:t>
      </w:r>
      <w:r>
        <w:rPr>
          <w:b/>
          <w:sz w:val="28"/>
          <w:szCs w:val="28"/>
        </w:rPr>
        <w:t xml:space="preserve"> на 2024 год и плановый период 2025 и 2026 годов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415A60">
        <w:rPr>
          <w:sz w:val="28"/>
          <w:szCs w:val="28"/>
        </w:rPr>
        <w:t>Мыли</w:t>
      </w:r>
      <w:r>
        <w:rPr>
          <w:sz w:val="28"/>
          <w:szCs w:val="28"/>
        </w:rPr>
        <w:t xml:space="preserve">нского сельского поселения </w:t>
      </w:r>
      <w:r w:rsidRPr="00415A60">
        <w:rPr>
          <w:rStyle w:val="a7"/>
          <w:b w:val="0"/>
          <w:sz w:val="28"/>
          <w:szCs w:val="28"/>
        </w:rPr>
        <w:t>Карачевского муниципального района Брянской области</w:t>
      </w:r>
      <w:r w:rsidRPr="00625BC7">
        <w:rPr>
          <w:rStyle w:val="a7"/>
          <w:sz w:val="28"/>
          <w:szCs w:val="28"/>
        </w:rPr>
        <w:t xml:space="preserve"> </w:t>
      </w:r>
      <w:r>
        <w:rPr>
          <w:sz w:val="28"/>
          <w:szCs w:val="28"/>
        </w:rPr>
        <w:t>на 2024 – 2026 годы сохраняют преемственность целей налоговой политики, определенных в предшествующих периодах, сконцентрированы на развитии доходной базы сельского поселения за счет наращивания стабильных доходных источников, мобилизации в бюджет имеющихся резервов и предусматривают:</w:t>
      </w:r>
    </w:p>
    <w:p w:rsidR="00D43EC1" w:rsidRDefault="00D43EC1" w:rsidP="00D43EC1">
      <w:pPr>
        <w:autoSpaceDE w:val="0"/>
        <w:autoSpaceDN w:val="0"/>
        <w:adjustRightInd w:val="0"/>
        <w:spacing w:before="24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увеличение налогового потенциала сельского поселения за счет налогового стимулирования деловой активности, привлечения инвестиций; 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совершенствование налогового законодательства с учетом изменений в налоговом законодательстве Российской Федерации;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поддержка приоритетных отраслей экономики и субъектов малого и среднего бизнеса;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совершенствование практики налогообложения от кадастровой стоимости по имущественным налогам;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отказ от бессрочности и недопущение предоставления новых налоговых льгот, не соответствующих целям социально-экономического развития сельского поселения;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проведение мероприятий по повышению эффективности управления муниципальной собственностью, природными ресурсами сельского поселения;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повышение эффективности управления дебиторской задолженностью по доходам;</w:t>
      </w:r>
    </w:p>
    <w:p w:rsidR="00D43EC1" w:rsidRDefault="00D43EC1" w:rsidP="00D43EC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D43EC1" w:rsidRDefault="00D43EC1" w:rsidP="00D43EC1">
      <w:pPr>
        <w:spacing w:line="276" w:lineRule="auto"/>
        <w:ind w:firstLine="708"/>
        <w:jc w:val="both"/>
        <w:rPr>
          <w:sz w:val="28"/>
          <w:szCs w:val="28"/>
        </w:rPr>
      </w:pPr>
    </w:p>
    <w:p w:rsidR="00D43EC1" w:rsidRDefault="00D43EC1" w:rsidP="00D43EC1">
      <w:pPr>
        <w:jc w:val="both"/>
        <w:rPr>
          <w:spacing w:val="8"/>
          <w:sz w:val="28"/>
        </w:rPr>
      </w:pPr>
    </w:p>
    <w:p w:rsidR="00D43EC1" w:rsidRDefault="00D43EC1" w:rsidP="00D43EC1">
      <w:pPr>
        <w:jc w:val="both"/>
        <w:rPr>
          <w:spacing w:val="8"/>
          <w:sz w:val="28"/>
        </w:rPr>
      </w:pPr>
    </w:p>
    <w:p w:rsidR="00D43EC1" w:rsidRDefault="00D43EC1" w:rsidP="00D43EC1"/>
    <w:p w:rsidR="00D43EC1" w:rsidRDefault="00D43EC1" w:rsidP="00D43EC1">
      <w:pPr>
        <w:jc w:val="both"/>
        <w:rPr>
          <w:spacing w:val="8"/>
          <w:sz w:val="28"/>
        </w:rPr>
      </w:pPr>
    </w:p>
    <w:p w:rsidR="00C17D7D" w:rsidRPr="00727BA7" w:rsidRDefault="00C17D7D" w:rsidP="00C17D7D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345F04" w:rsidRDefault="00C17D7D" w:rsidP="00C17D7D">
      <w:pPr>
        <w:autoSpaceDE w:val="0"/>
        <w:autoSpaceDN w:val="0"/>
        <w:adjustRightInd w:val="0"/>
        <w:spacing w:line="252" w:lineRule="auto"/>
        <w:rPr>
          <w:bCs/>
          <w:spacing w:val="8"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45F04">
        <w:rPr>
          <w:bCs/>
          <w:spacing w:val="8"/>
          <w:sz w:val="28"/>
          <w:szCs w:val="28"/>
        </w:rPr>
        <w:t>Мылинской</w:t>
      </w:r>
    </w:p>
    <w:p w:rsidR="00C17D7D" w:rsidRDefault="00345F04" w:rsidP="00C17D7D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48A7">
        <w:rPr>
          <w:sz w:val="28"/>
          <w:szCs w:val="28"/>
        </w:rPr>
        <w:t xml:space="preserve">сельской </w:t>
      </w:r>
      <w:r w:rsidR="00C17D7D">
        <w:rPr>
          <w:sz w:val="28"/>
          <w:szCs w:val="28"/>
        </w:rPr>
        <w:t>администрации</w:t>
      </w:r>
      <w:r w:rsidR="00B648A7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А.Н.Анциферов</w:t>
      </w:r>
    </w:p>
    <w:p w:rsidR="00C17D7D" w:rsidRDefault="00C17D7D" w:rsidP="00C17D7D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C17D7D" w:rsidRDefault="00C17D7D" w:rsidP="00C17D7D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p w:rsidR="00DF567A" w:rsidRDefault="00C17D7D" w:rsidP="00C17D7D">
      <w:pPr>
        <w:autoSpaceDE w:val="0"/>
        <w:autoSpaceDN w:val="0"/>
        <w:adjustRightInd w:val="0"/>
        <w:spacing w:line="252" w:lineRule="auto"/>
        <w:rPr>
          <w:i/>
          <w:iCs/>
          <w:spacing w:val="8"/>
          <w:sz w:val="24"/>
        </w:rPr>
      </w:pPr>
      <w:r>
        <w:rPr>
          <w:sz w:val="28"/>
          <w:szCs w:val="28"/>
        </w:rPr>
        <w:t xml:space="preserve"> </w:t>
      </w:r>
    </w:p>
    <w:sectPr w:rsidR="00DF567A">
      <w:headerReference w:type="even" r:id="rId10"/>
      <w:headerReference w:type="default" r:id="rId11"/>
      <w:pgSz w:w="11907" w:h="16840" w:code="9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887" w:rsidRDefault="00BA7887">
      <w:r>
        <w:separator/>
      </w:r>
    </w:p>
  </w:endnote>
  <w:endnote w:type="continuationSeparator" w:id="0">
    <w:p w:rsidR="00BA7887" w:rsidRDefault="00B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887" w:rsidRDefault="00BA7887">
      <w:r>
        <w:separator/>
      </w:r>
    </w:p>
  </w:footnote>
  <w:footnote w:type="continuationSeparator" w:id="0">
    <w:p w:rsidR="00BA7887" w:rsidRDefault="00BA7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E5A" w:rsidRDefault="00C17D7D" w:rsidP="008E46E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3E5A" w:rsidRDefault="00BA7887" w:rsidP="008E46E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E5A" w:rsidRPr="00C825E0" w:rsidRDefault="00C17D7D" w:rsidP="00C825E0">
    <w:pPr>
      <w:pStyle w:val="a4"/>
      <w:ind w:right="360" w:firstLine="0"/>
      <w:jc w:val="center"/>
      <w:rPr>
        <w:sz w:val="18"/>
        <w:szCs w:val="18"/>
      </w:rPr>
    </w:pPr>
    <w:r w:rsidRPr="00C825E0">
      <w:rPr>
        <w:sz w:val="18"/>
        <w:szCs w:val="18"/>
      </w:rPr>
      <w:fldChar w:fldCharType="begin"/>
    </w:r>
    <w:r w:rsidRPr="00C825E0">
      <w:rPr>
        <w:sz w:val="18"/>
        <w:szCs w:val="18"/>
      </w:rPr>
      <w:instrText xml:space="preserve"> PAGE </w:instrText>
    </w:r>
    <w:r w:rsidRPr="00C825E0">
      <w:rPr>
        <w:sz w:val="18"/>
        <w:szCs w:val="18"/>
      </w:rPr>
      <w:fldChar w:fldCharType="separate"/>
    </w:r>
    <w:r w:rsidR="00BA7887">
      <w:rPr>
        <w:noProof/>
        <w:sz w:val="18"/>
        <w:szCs w:val="18"/>
      </w:rPr>
      <w:t>1</w:t>
    </w:r>
    <w:r w:rsidRPr="00C825E0">
      <w:rPr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0BC5"/>
    <w:multiLevelType w:val="hybridMultilevel"/>
    <w:tmpl w:val="BE288D46"/>
    <w:lvl w:ilvl="0" w:tplc="728CC63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55407"/>
    <w:multiLevelType w:val="hybridMultilevel"/>
    <w:tmpl w:val="669CD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21"/>
    <w:rsid w:val="00007F2C"/>
    <w:rsid w:val="00015EE8"/>
    <w:rsid w:val="00026A95"/>
    <w:rsid w:val="00057BFF"/>
    <w:rsid w:val="00096EBF"/>
    <w:rsid w:val="000B5588"/>
    <w:rsid w:val="000E724A"/>
    <w:rsid w:val="001169DD"/>
    <w:rsid w:val="0013696A"/>
    <w:rsid w:val="00136B0A"/>
    <w:rsid w:val="00171634"/>
    <w:rsid w:val="00176967"/>
    <w:rsid w:val="001D4C8C"/>
    <w:rsid w:val="00204848"/>
    <w:rsid w:val="0020797B"/>
    <w:rsid w:val="00222148"/>
    <w:rsid w:val="002375EF"/>
    <w:rsid w:val="0028594F"/>
    <w:rsid w:val="002B13B7"/>
    <w:rsid w:val="002C315E"/>
    <w:rsid w:val="002D2E8D"/>
    <w:rsid w:val="003131E3"/>
    <w:rsid w:val="00321B21"/>
    <w:rsid w:val="00331508"/>
    <w:rsid w:val="00336C12"/>
    <w:rsid w:val="00345F04"/>
    <w:rsid w:val="003C6413"/>
    <w:rsid w:val="00401EE6"/>
    <w:rsid w:val="00403A0D"/>
    <w:rsid w:val="00415A60"/>
    <w:rsid w:val="00427243"/>
    <w:rsid w:val="00466099"/>
    <w:rsid w:val="004E42F4"/>
    <w:rsid w:val="004E4E6F"/>
    <w:rsid w:val="005362D3"/>
    <w:rsid w:val="005818D9"/>
    <w:rsid w:val="0059648F"/>
    <w:rsid w:val="005A3960"/>
    <w:rsid w:val="005C4228"/>
    <w:rsid w:val="005F6D75"/>
    <w:rsid w:val="00630FE6"/>
    <w:rsid w:val="006B6031"/>
    <w:rsid w:val="00704E29"/>
    <w:rsid w:val="00706059"/>
    <w:rsid w:val="00732B94"/>
    <w:rsid w:val="00741290"/>
    <w:rsid w:val="007418CF"/>
    <w:rsid w:val="00752417"/>
    <w:rsid w:val="00793F2B"/>
    <w:rsid w:val="00847DBF"/>
    <w:rsid w:val="0087262C"/>
    <w:rsid w:val="0087605A"/>
    <w:rsid w:val="008C3C93"/>
    <w:rsid w:val="008E5401"/>
    <w:rsid w:val="009017BF"/>
    <w:rsid w:val="0094629A"/>
    <w:rsid w:val="00961143"/>
    <w:rsid w:val="009B60A8"/>
    <w:rsid w:val="00A049E6"/>
    <w:rsid w:val="00A73758"/>
    <w:rsid w:val="00A739FE"/>
    <w:rsid w:val="00A769F9"/>
    <w:rsid w:val="00AD3360"/>
    <w:rsid w:val="00AD525E"/>
    <w:rsid w:val="00AF68B8"/>
    <w:rsid w:val="00B11900"/>
    <w:rsid w:val="00B138F3"/>
    <w:rsid w:val="00B17305"/>
    <w:rsid w:val="00B648A7"/>
    <w:rsid w:val="00B67AAB"/>
    <w:rsid w:val="00B93149"/>
    <w:rsid w:val="00BA3B3A"/>
    <w:rsid w:val="00BA76BB"/>
    <w:rsid w:val="00BA7887"/>
    <w:rsid w:val="00BB68A6"/>
    <w:rsid w:val="00BC2C51"/>
    <w:rsid w:val="00BC65C1"/>
    <w:rsid w:val="00C17D7D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3EC1"/>
    <w:rsid w:val="00D454BA"/>
    <w:rsid w:val="00D67E95"/>
    <w:rsid w:val="00DB0A49"/>
    <w:rsid w:val="00DF3282"/>
    <w:rsid w:val="00DF567A"/>
    <w:rsid w:val="00DF795D"/>
    <w:rsid w:val="00E709D3"/>
    <w:rsid w:val="00EF6460"/>
    <w:rsid w:val="00F217A0"/>
    <w:rsid w:val="00F43606"/>
    <w:rsid w:val="00F5092F"/>
    <w:rsid w:val="00F6478C"/>
    <w:rsid w:val="00F67634"/>
    <w:rsid w:val="00F67D30"/>
    <w:rsid w:val="00FA0A8B"/>
    <w:rsid w:val="00FB03B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Normal">
    <w:name w:val="ConsNormal"/>
    <w:rsid w:val="00C17D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C17D7D"/>
    <w:pPr>
      <w:tabs>
        <w:tab w:val="center" w:pos="4677"/>
        <w:tab w:val="right" w:pos="9355"/>
      </w:tabs>
      <w:spacing w:line="360" w:lineRule="auto"/>
      <w:ind w:firstLine="720"/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rsid w:val="00C17D7D"/>
    <w:rPr>
      <w:sz w:val="24"/>
    </w:rPr>
  </w:style>
  <w:style w:type="character" w:styleId="a6">
    <w:name w:val="page number"/>
    <w:basedOn w:val="a0"/>
    <w:rsid w:val="00C17D7D"/>
  </w:style>
  <w:style w:type="character" w:styleId="a7">
    <w:name w:val="Strong"/>
    <w:qFormat/>
    <w:rsid w:val="00AD3360"/>
    <w:rPr>
      <w:b/>
      <w:bCs/>
    </w:rPr>
  </w:style>
  <w:style w:type="paragraph" w:styleId="a8">
    <w:name w:val="Normal (Web)"/>
    <w:basedOn w:val="a"/>
    <w:uiPriority w:val="99"/>
    <w:unhideWhenUsed/>
    <w:rsid w:val="00AD336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D3360"/>
    <w:pPr>
      <w:ind w:left="720"/>
      <w:contextualSpacing/>
    </w:pPr>
    <w:rPr>
      <w:sz w:val="24"/>
      <w:szCs w:val="24"/>
    </w:rPr>
  </w:style>
  <w:style w:type="character" w:styleId="aa">
    <w:name w:val="Hyperlink"/>
    <w:basedOn w:val="a0"/>
    <w:uiPriority w:val="99"/>
    <w:unhideWhenUsed/>
    <w:rsid w:val="00AD33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Normal">
    <w:name w:val="ConsNormal"/>
    <w:rsid w:val="00C17D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rsid w:val="00C17D7D"/>
    <w:pPr>
      <w:tabs>
        <w:tab w:val="center" w:pos="4677"/>
        <w:tab w:val="right" w:pos="9355"/>
      </w:tabs>
      <w:spacing w:line="360" w:lineRule="auto"/>
      <w:ind w:firstLine="720"/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rsid w:val="00C17D7D"/>
    <w:rPr>
      <w:sz w:val="24"/>
    </w:rPr>
  </w:style>
  <w:style w:type="character" w:styleId="a6">
    <w:name w:val="page number"/>
    <w:basedOn w:val="a0"/>
    <w:rsid w:val="00C17D7D"/>
  </w:style>
  <w:style w:type="character" w:styleId="a7">
    <w:name w:val="Strong"/>
    <w:qFormat/>
    <w:rsid w:val="00AD3360"/>
    <w:rPr>
      <w:b/>
      <w:bCs/>
    </w:rPr>
  </w:style>
  <w:style w:type="paragraph" w:styleId="a8">
    <w:name w:val="Normal (Web)"/>
    <w:basedOn w:val="a"/>
    <w:uiPriority w:val="99"/>
    <w:unhideWhenUsed/>
    <w:rsid w:val="00AD336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AD3360"/>
    <w:pPr>
      <w:ind w:left="720"/>
      <w:contextualSpacing/>
    </w:pPr>
    <w:rPr>
      <w:sz w:val="24"/>
      <w:szCs w:val="24"/>
    </w:rPr>
  </w:style>
  <w:style w:type="character" w:styleId="aa">
    <w:name w:val="Hyperlink"/>
    <w:basedOn w:val="a0"/>
    <w:uiPriority w:val="99"/>
    <w:unhideWhenUsed/>
    <w:rsid w:val="00AD33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486CEDD95369BBB340DDB29A6DD8A40D52BF55A91FD13FECD06C629E6F2AB250D3EFBCBEF14FBF5D2BA1CA0696130CB9A5C9319DF145E7h4v5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54</TotalTime>
  <Pages>1</Pages>
  <Words>2106</Words>
  <Characters>12008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ГАС "Выборы"</Company>
  <LinksUpToDate>false</LinksUpToDate>
  <CharactersWithSpaces>14086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Admin</cp:lastModifiedBy>
  <cp:revision>8</cp:revision>
  <cp:lastPrinted>2023-11-15T07:10:00Z</cp:lastPrinted>
  <dcterms:created xsi:type="dcterms:W3CDTF">2022-07-05T07:15:00Z</dcterms:created>
  <dcterms:modified xsi:type="dcterms:W3CDTF">2023-11-15T07:10:00Z</dcterms:modified>
</cp:coreProperties>
</file>